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6062" w14:textId="77777777" w:rsidR="00AF672A" w:rsidRPr="00AF672A" w:rsidRDefault="00AF672A" w:rsidP="00AF672A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</w:rPr>
      </w:pPr>
      <w:proofErr w:type="spellStart"/>
      <w:r w:rsidRPr="00AF672A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</w:rPr>
        <w:t>Trafigura</w:t>
      </w:r>
      <w:proofErr w:type="spellEnd"/>
      <w:r w:rsidRPr="00AF672A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</w:rPr>
        <w:t xml:space="preserve"> victime d’une fraude… à 1 </w:t>
      </w:r>
      <w:proofErr w:type="spellStart"/>
      <w:proofErr w:type="gramStart"/>
      <w:r w:rsidRPr="00AF672A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</w:rPr>
        <w:t>demi milliard</w:t>
      </w:r>
      <w:proofErr w:type="spellEnd"/>
      <w:proofErr w:type="gramEnd"/>
      <w:r w:rsidRPr="00AF672A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</w:rPr>
        <w:t xml:space="preserve"> de dollars !</w:t>
      </w:r>
    </w:p>
    <w:p w14:paraId="3A106235" w14:textId="77777777" w:rsidR="00AF672A" w:rsidRDefault="00AF672A" w:rsidP="00AF672A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3E001F"/>
          <w:sz w:val="30"/>
          <w:szCs w:val="30"/>
          <w:lang w:eastAsia="fr-BE"/>
        </w:rPr>
      </w:pPr>
    </w:p>
    <w:p w14:paraId="090827B1" w14:textId="3FB912BB" w:rsidR="00AF672A" w:rsidRPr="00AF672A" w:rsidRDefault="00AF672A" w:rsidP="00AF672A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AF672A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 xml:space="preserve">L’annonce de </w:t>
      </w:r>
      <w:proofErr w:type="spellStart"/>
      <w:r w:rsidRPr="00AF672A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Trafigura</w:t>
      </w:r>
      <w:proofErr w:type="spellEnd"/>
      <w:r w:rsidRPr="00AF672A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 xml:space="preserve"> a fait grand bruit. Le négociant en matières premières a révélé avoir été victime d’une fraude « </w:t>
      </w:r>
      <w:r w:rsidRPr="00AF672A">
        <w:rPr>
          <w:rFonts w:ascii="Lato" w:eastAsia="Times New Roman" w:hAnsi="Lato" w:cs="Times New Roman"/>
          <w:b/>
          <w:bCs/>
          <w:i/>
          <w:iCs/>
          <w:color w:val="000000"/>
          <w:sz w:val="23"/>
          <w:szCs w:val="23"/>
          <w:lang w:eastAsia="fr-BE"/>
        </w:rPr>
        <w:t>systématique </w:t>
      </w:r>
      <w:r w:rsidRPr="00AF672A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», dont le préjudice pourrait s’élever à 577 millions de dollars.</w:t>
      </w:r>
    </w:p>
    <w:p w14:paraId="18E763CE" w14:textId="77777777" w:rsidR="00AF672A" w:rsidRPr="00AF672A" w:rsidRDefault="00AF672A" w:rsidP="00AF672A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AF672A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</w:t>
      </w:r>
    </w:p>
    <w:p w14:paraId="7FEC99A4" w14:textId="77777777" w:rsidR="00AF672A" w:rsidRPr="00AF672A" w:rsidRDefault="00AF672A" w:rsidP="00AF672A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AF672A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Il a expliqué que les containers qu’il achetait à un homme d’affaires indien, Prateek Gupta, étaient vides ou de mauvaise qualité.  « </w:t>
      </w:r>
      <w:r w:rsidRPr="00AF672A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BE"/>
        </w:rPr>
        <w:t>Depuis fin décembre 2022, une petite partie des conteneurs achetés à ces sociétés a été inspectée à leur arrivée à destination et il a été constaté qu'ils ne contenaient pas de nickel</w:t>
      </w:r>
      <w:r w:rsidRPr="00AF672A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», explique </w:t>
      </w:r>
      <w:proofErr w:type="spellStart"/>
      <w:r w:rsidRPr="00AF672A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Trafigura</w:t>
      </w:r>
      <w:proofErr w:type="spellEnd"/>
      <w:r w:rsidRPr="00AF672A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 </w:t>
      </w:r>
      <w:r w:rsidRPr="00AF672A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dans son communiqué.</w:t>
      </w:r>
    </w:p>
    <w:p w14:paraId="32CF378B" w14:textId="77777777" w:rsidR="00AF672A" w:rsidRPr="00AF672A" w:rsidRDefault="00AF672A" w:rsidP="00AF672A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AF672A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Depuis 2015, </w:t>
      </w:r>
      <w:proofErr w:type="spellStart"/>
      <w:r w:rsidRPr="00AF672A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Trafigura</w:t>
      </w:r>
      <w:proofErr w:type="spellEnd"/>
      <w:r w:rsidRPr="00AF672A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 </w:t>
      </w:r>
      <w:r w:rsidRPr="00AF672A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achète à Prateek Gupta des conteneurs de nickel déjà chargés sur des navires, pour les revendre à leur arrivée au port. En décembre, des vérifications dans les conteneurs avaient permis à </w:t>
      </w:r>
      <w:proofErr w:type="spellStart"/>
      <w:r w:rsidRPr="00AF672A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Trafigura</w:t>
      </w:r>
      <w:proofErr w:type="spellEnd"/>
      <w:r w:rsidRPr="00AF672A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de révéler que les produits étaient de moins bonne qualité que ce qui était convenu. Certains conteneurs étaient même vides.</w:t>
      </w:r>
    </w:p>
    <w:p w14:paraId="529298DA" w14:textId="77777777" w:rsidR="00AF672A" w:rsidRPr="00AF672A" w:rsidRDefault="00AF672A" w:rsidP="00AF672A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AF672A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Malgré cette perte colossale, les profits de </w:t>
      </w:r>
      <w:proofErr w:type="spellStart"/>
      <w:r w:rsidRPr="00AF672A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Trafigura</w:t>
      </w:r>
      <w:proofErr w:type="spellEnd"/>
      <w:r w:rsidRPr="00AF672A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 </w:t>
      </w:r>
      <w:r w:rsidRPr="00AF672A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devraient battre un nouveau record. En 2022, ils avaient atteint 7 milliards de dollars.</w:t>
      </w:r>
    </w:p>
    <w:p w14:paraId="5CFEB65D" w14:textId="77777777" w:rsidR="00AF672A" w:rsidRPr="00AF672A" w:rsidRDefault="00AF672A" w:rsidP="00AF672A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AF672A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</w:t>
      </w:r>
    </w:p>
    <w:p w14:paraId="5DD0E434" w14:textId="77777777" w:rsidR="00353579" w:rsidRDefault="00353579"/>
    <w:sectPr w:rsidR="00353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2A"/>
    <w:rsid w:val="00353579"/>
    <w:rsid w:val="00A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5D0B"/>
  <w15:chartTrackingRefBased/>
  <w15:docId w15:val="{8B3F321B-2F2A-4683-8218-47AE0B0E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4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2023-02-13T13:38:00Z</dcterms:created>
  <dcterms:modified xsi:type="dcterms:W3CDTF">2023-02-13T13:40:00Z</dcterms:modified>
</cp:coreProperties>
</file>